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5CF0" w14:textId="51DA4204" w:rsidR="006948D8" w:rsidRPr="006948D8" w:rsidRDefault="006948D8" w:rsidP="006948D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Toc464641807"/>
      <w:bookmarkStart w:id="1" w:name="_Toc465077349"/>
      <w:bookmarkStart w:id="2" w:name="_Hlk134623651"/>
      <w:r w:rsidRPr="006948D8">
        <w:rPr>
          <w:sz w:val="24"/>
          <w:szCs w:val="24"/>
        </w:rPr>
        <w:t xml:space="preserve">ZAŁĄCZNIK Nr 5 </w:t>
      </w:r>
      <w:bookmarkEnd w:id="0"/>
      <w:bookmarkEnd w:id="1"/>
      <w:r>
        <w:rPr>
          <w:sz w:val="24"/>
          <w:szCs w:val="24"/>
        </w:rPr>
        <w:t xml:space="preserve">- </w:t>
      </w:r>
      <w:r w:rsidRPr="006948D8">
        <w:rPr>
          <w:rFonts w:asciiTheme="minorHAnsi" w:hAnsiTheme="minorHAnsi" w:cstheme="minorHAnsi"/>
          <w:sz w:val="24"/>
          <w:szCs w:val="24"/>
        </w:rPr>
        <w:t xml:space="preserve">Wykaz niektórych wydatków ponoszonych w ramach PT FEWiM  wraz </w:t>
      </w:r>
      <w:r>
        <w:rPr>
          <w:rFonts w:asciiTheme="minorHAnsi" w:hAnsiTheme="minorHAnsi" w:cstheme="minorHAnsi"/>
          <w:sz w:val="24"/>
          <w:szCs w:val="24"/>
        </w:rPr>
        <w:br/>
      </w:r>
      <w:r w:rsidRPr="006948D8">
        <w:rPr>
          <w:rFonts w:asciiTheme="minorHAnsi" w:hAnsiTheme="minorHAnsi" w:cstheme="minorHAnsi"/>
          <w:sz w:val="24"/>
          <w:szCs w:val="24"/>
        </w:rPr>
        <w:t>z limitami</w:t>
      </w:r>
    </w:p>
    <w:bookmarkEnd w:id="2"/>
    <w:p w14:paraId="350EF122" w14:textId="3A4A55C4" w:rsidR="0001449D" w:rsidRDefault="006948D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0C90CA1" wp14:editId="2A6667A1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89F2" w14:textId="4B090B9A" w:rsidR="00D24C13" w:rsidRDefault="003210C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służy ocenie </w:t>
      </w:r>
      <w:r w:rsidR="00D24C13">
        <w:t>gospodarności, celowości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</w:t>
      </w:r>
      <w:r w:rsidR="00D24C13">
        <w:rPr>
          <w:rFonts w:asciiTheme="minorHAnsi" w:hAnsiTheme="minorHAnsi" w:cstheme="minorHAnsi"/>
          <w:sz w:val="24"/>
          <w:szCs w:val="24"/>
        </w:rPr>
        <w:t xml:space="preserve">i 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efektywności kosztowej planowanych wydatków dokonywanej na etapie oceny merytorycznej WND PT. </w:t>
      </w:r>
    </w:p>
    <w:p w14:paraId="40E5DF0A" w14:textId="5E7BABE6" w:rsidR="00C1530F" w:rsidRPr="00365990" w:rsidRDefault="00C1530F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36C7A">
        <w:rPr>
          <w:rFonts w:asciiTheme="minorHAnsi" w:hAnsiTheme="minorHAnsi" w:cstheme="minorHAnsi"/>
          <w:sz w:val="24"/>
          <w:szCs w:val="24"/>
        </w:rPr>
        <w:t xml:space="preserve">Zestawienie zawiera maksymalne stawki. </w:t>
      </w:r>
      <w:r w:rsidRPr="00336C7A">
        <w:rPr>
          <w:rFonts w:asciiTheme="minorHAnsi" w:hAnsiTheme="minorHAnsi" w:cstheme="minorHAnsi"/>
          <w:sz w:val="24"/>
          <w:szCs w:val="24"/>
        </w:rPr>
        <w:br/>
      </w:r>
      <w:r w:rsidRPr="00365990">
        <w:rPr>
          <w:rFonts w:asciiTheme="minorHAnsi" w:hAnsiTheme="minorHAnsi" w:cstheme="minorHAnsi"/>
          <w:sz w:val="24"/>
          <w:szCs w:val="24"/>
        </w:rPr>
        <w:t>W przypadku stawek przekraczających dopuszczalny limit, Beneficjent PT zobowiązany jest do przedstawienia szczegółowego uzasadnienia i uzyskania zgody PR UM WWM.</w:t>
      </w:r>
    </w:p>
    <w:p w14:paraId="4DAA4791" w14:textId="77777777" w:rsidR="00C1530F" w:rsidRPr="00336C7A" w:rsidRDefault="00C1530F" w:rsidP="00C1530F">
      <w:pPr>
        <w:spacing w:after="12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5136"/>
      </w:tblGrid>
      <w:tr w:rsidR="00C1530F" w:rsidRPr="00D318EF" w14:paraId="0BC78221" w14:textId="77777777" w:rsidTr="00365990">
        <w:trPr>
          <w:trHeight w:val="707"/>
        </w:trPr>
        <w:tc>
          <w:tcPr>
            <w:tcW w:w="817" w:type="dxa"/>
            <w:vAlign w:val="center"/>
          </w:tcPr>
          <w:p w14:paraId="43661562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119" w:type="dxa"/>
            <w:vAlign w:val="center"/>
          </w:tcPr>
          <w:p w14:paraId="3E4F2964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Wydatki/Nazwy kosztów</w:t>
            </w:r>
          </w:p>
        </w:tc>
        <w:tc>
          <w:tcPr>
            <w:tcW w:w="5136" w:type="dxa"/>
            <w:vAlign w:val="center"/>
          </w:tcPr>
          <w:p w14:paraId="7DF3C48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Maksymalny koszt jednostkowy brutto na osobę </w:t>
            </w: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w PLN</w:t>
            </w:r>
          </w:p>
        </w:tc>
      </w:tr>
      <w:tr w:rsidR="00C1530F" w:rsidRPr="00D318EF" w14:paraId="7EE84608" w14:textId="77777777" w:rsidTr="00365990">
        <w:trPr>
          <w:trHeight w:val="1763"/>
        </w:trPr>
        <w:tc>
          <w:tcPr>
            <w:tcW w:w="817" w:type="dxa"/>
            <w:vAlign w:val="center"/>
          </w:tcPr>
          <w:p w14:paraId="7FD7F5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1AE084A9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Szkolenie:</w:t>
            </w:r>
          </w:p>
          <w:p w14:paraId="324DFCF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- 1-2 dniowe</w:t>
            </w:r>
          </w:p>
          <w:p w14:paraId="74EE8B0F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krajowe</w:t>
            </w:r>
          </w:p>
          <w:p w14:paraId="7E59BDE6" w14:textId="2CE66701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limit dotyczy kosztu merytorycznego szkolenia (nie dotyczy kosztów delegacji</w:t>
            </w:r>
            <w:r w:rsidR="00EF623D">
              <w:rPr>
                <w:rFonts w:asciiTheme="minorHAnsi" w:hAnsiTheme="minorHAnsi" w:cstheme="minorHAnsi"/>
                <w:sz w:val="24"/>
                <w:szCs w:val="24"/>
              </w:rPr>
              <w:t xml:space="preserve"> oraz kosztów wyżywienia i noclegów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136" w:type="dxa"/>
            <w:vAlign w:val="center"/>
          </w:tcPr>
          <w:p w14:paraId="53D71FB5" w14:textId="5AD946AF" w:rsidR="00C1530F" w:rsidRPr="00365990" w:rsidRDefault="00E472F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00</w:t>
            </w:r>
            <w:r w:rsidR="00DE1A1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</w:p>
        </w:tc>
      </w:tr>
      <w:tr w:rsidR="00C1530F" w:rsidRPr="00D318EF" w14:paraId="50809C02" w14:textId="77777777" w:rsidTr="00365990">
        <w:trPr>
          <w:trHeight w:val="1606"/>
        </w:trPr>
        <w:tc>
          <w:tcPr>
            <w:tcW w:w="817" w:type="dxa"/>
            <w:vAlign w:val="center"/>
          </w:tcPr>
          <w:p w14:paraId="2FD39499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62F87670" w14:textId="77777777" w:rsidR="00C1530F" w:rsidRPr="00336C7A" w:rsidRDefault="00C1530F" w:rsidP="00E311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Szkolenia e-learning, kursy (w tym kursy językowe: angielski, niemiecki, francuski), kursy</w:t>
            </w:r>
          </w:p>
          <w:p w14:paraId="70E4A41D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kończące się certyfikatem (np. CIA, CGAP i inne)</w:t>
            </w:r>
          </w:p>
        </w:tc>
        <w:tc>
          <w:tcPr>
            <w:tcW w:w="5136" w:type="dxa"/>
            <w:vAlign w:val="center"/>
          </w:tcPr>
          <w:p w14:paraId="0E78EF4A" w14:textId="4526DA05" w:rsidR="00C1530F" w:rsidRPr="00365990" w:rsidRDefault="00DE1A1E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za semestr (dla osób odbywających szkolenie/kurs poza miejscem zamieszkania przysługują koszty dodatkowe takie jak: diety, przejazdy, dojazdy środkami komunikacji miejscowej, noclegi itp. w kwocie nie większej niż opłata za szkolenie/kurs)</w:t>
            </w:r>
          </w:p>
        </w:tc>
      </w:tr>
      <w:tr w:rsidR="00C1530F" w:rsidRPr="00D318EF" w14:paraId="1AD8861D" w14:textId="77777777" w:rsidTr="00365990">
        <w:trPr>
          <w:trHeight w:val="1256"/>
        </w:trPr>
        <w:tc>
          <w:tcPr>
            <w:tcW w:w="817" w:type="dxa"/>
            <w:vAlign w:val="center"/>
          </w:tcPr>
          <w:p w14:paraId="70EDE66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71AD9413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Studia podyplomowe roczne</w:t>
            </w:r>
          </w:p>
        </w:tc>
        <w:tc>
          <w:tcPr>
            <w:tcW w:w="5136" w:type="dxa"/>
            <w:vAlign w:val="center"/>
          </w:tcPr>
          <w:p w14:paraId="2B168AD3" w14:textId="13F22133" w:rsidR="00C1530F" w:rsidRPr="00365990" w:rsidRDefault="00214778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całkowitych (koszty dodatkowe -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diety,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przejazdy, dojazdy środkami komunikacji miejscowej, 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noclegi itp. muszą być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mniejsze bądź równe opłacie za studia), </w:t>
            </w:r>
            <w:r w:rsidR="0001288D">
              <w:rPr>
                <w:rFonts w:asciiTheme="minorHAnsi" w:hAnsiTheme="minorHAnsi" w:cstheme="minorHAnsi"/>
                <w:sz w:val="24"/>
                <w:szCs w:val="24"/>
              </w:rPr>
              <w:t>8 500,00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dodatkowych, gdy studia są bezpłatne</w:t>
            </w:r>
          </w:p>
        </w:tc>
      </w:tr>
      <w:tr w:rsidR="00C1530F" w:rsidRPr="00D318EF" w14:paraId="5712130A" w14:textId="77777777" w:rsidTr="00365990">
        <w:trPr>
          <w:trHeight w:val="3188"/>
        </w:trPr>
        <w:tc>
          <w:tcPr>
            <w:tcW w:w="817" w:type="dxa"/>
            <w:vAlign w:val="center"/>
          </w:tcPr>
          <w:p w14:paraId="7F9DC89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19" w:type="dxa"/>
            <w:vAlign w:val="center"/>
          </w:tcPr>
          <w:p w14:paraId="63265D8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Delegacje służbowe/ wyjazdy szkoleniowe</w:t>
            </w:r>
          </w:p>
        </w:tc>
        <w:tc>
          <w:tcPr>
            <w:tcW w:w="5136" w:type="dxa"/>
            <w:vAlign w:val="center"/>
          </w:tcPr>
          <w:p w14:paraId="51DF78FC" w14:textId="0058E048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Wydatki dotyczące podróży służbowych/wyjazdów szkoleniowych, są uznawane za kwalifikowalne pod warunkiem zachowania zasad określonych w rozporządzeniu </w:t>
            </w:r>
            <w:r w:rsidRPr="00E5332F">
              <w:rPr>
                <w:rFonts w:asciiTheme="minorHAnsi" w:hAnsiTheme="minorHAnsi" w:cstheme="minorHAnsi"/>
                <w:sz w:val="24"/>
                <w:szCs w:val="24"/>
              </w:rPr>
              <w:t>Ministra Pracy i Polityki Społecznej z dnia 29 stycznia 2013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97ED1">
              <w:t>w sprawie należności przysługujących pracownikowi zatrudnionemu w państwowej lub samorządowej jednostce sfery budżetowej z tytułu podróży służbowej (Dz. U. poz. 167 z późn. zm.)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5312D13" w14:textId="77777777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Dodatkowo konieczne jest przed rezerwacją usługi hotelowej związanej z podróżą służbową/wyjazdem szkoleniowym dokonać analizy rynku w celu uzyskania najkorzystniejszej cenowo oferty tzn.:</w:t>
            </w:r>
          </w:p>
          <w:p w14:paraId="4A9AD6F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pozyskać trzy oferty z obiektów w miejscu odbywania podróży służbowej/wyjazdu szkoleniowego z uwzględnieniem optymalnej odległości i możliwość sprawnego dojazdu do miejsca podróży służbowej/wyjazdu szkoleniowego,</w:t>
            </w:r>
          </w:p>
          <w:p w14:paraId="3136A4B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udokumentować rozeznanie cenowe poprzez np.  wydrukowanie informacji ze stron internetowych,</w:t>
            </w:r>
          </w:p>
          <w:p w14:paraId="185AD808" w14:textId="77777777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sporządzić notatkę  uzasadniająca wybór miejsca noclegowego. W przypadku, gdy odpłatny nocleg odbywać się będzie w miejscu wskazanym przez organizatora wydarzenia, wówczas taką informację należy ująć w sporządzanej notatce. Dokumentację należy dołączać do rozliczenia delegacji.</w:t>
            </w:r>
          </w:p>
          <w:p w14:paraId="701E5790" w14:textId="6CA0DDC8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*W odniesieniu do podróży krajowych ustalony zostaje maksymalny koszt noclegu na poziomie </w:t>
            </w:r>
            <w:r w:rsidR="00093E36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  <w:r w:rsidR="00597ED1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>zł/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nocleg</w:t>
            </w:r>
          </w:p>
        </w:tc>
      </w:tr>
      <w:tr w:rsidR="00C1530F" w:rsidRPr="00D318EF" w14:paraId="781792F4" w14:textId="77777777" w:rsidTr="00365990">
        <w:trPr>
          <w:trHeight w:val="3216"/>
        </w:trPr>
        <w:tc>
          <w:tcPr>
            <w:tcW w:w="817" w:type="dxa"/>
            <w:vAlign w:val="center"/>
          </w:tcPr>
          <w:p w14:paraId="6B715DD7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9" w:type="dxa"/>
            <w:vAlign w:val="center"/>
          </w:tcPr>
          <w:p w14:paraId="772A00E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Materiały biurowe i drobny sprzęt biurowy - takie jak: </w:t>
            </w:r>
          </w:p>
          <w:p w14:paraId="2172A62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kalkulator, </w:t>
            </w:r>
          </w:p>
          <w:p w14:paraId="465D9544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lampka na biurko,</w:t>
            </w:r>
          </w:p>
          <w:p w14:paraId="0F341CC9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papier,</w:t>
            </w:r>
          </w:p>
          <w:p w14:paraId="5D40FEA5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tonery,</w:t>
            </w:r>
          </w:p>
          <w:p w14:paraId="420DF55F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zszywacz</w:t>
            </w:r>
          </w:p>
          <w:p w14:paraId="2C8B0C7D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dziurkacz, itp.</w:t>
            </w:r>
          </w:p>
          <w:p w14:paraId="6D6ADC1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Limit obejmuje roczny koszt na 1 etat </w:t>
            </w:r>
          </w:p>
        </w:tc>
        <w:tc>
          <w:tcPr>
            <w:tcW w:w="5136" w:type="dxa"/>
            <w:vAlign w:val="center"/>
          </w:tcPr>
          <w:p w14:paraId="378B5A64" w14:textId="462E0D3D" w:rsidR="00C1530F" w:rsidRPr="00365990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>/rok/etat</w:t>
            </w:r>
          </w:p>
        </w:tc>
      </w:tr>
      <w:tr w:rsidR="00C1530F" w:rsidRPr="00D318EF" w14:paraId="5D39BFDE" w14:textId="77777777" w:rsidTr="00365990">
        <w:trPr>
          <w:trHeight w:val="820"/>
        </w:trPr>
        <w:tc>
          <w:tcPr>
            <w:tcW w:w="817" w:type="dxa"/>
            <w:vAlign w:val="center"/>
          </w:tcPr>
          <w:p w14:paraId="3B6D98AC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7686C6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Zestaw komputerowy/laptop z oprogramowaniem</w:t>
            </w:r>
          </w:p>
        </w:tc>
        <w:tc>
          <w:tcPr>
            <w:tcW w:w="5136" w:type="dxa"/>
            <w:vAlign w:val="center"/>
          </w:tcPr>
          <w:p w14:paraId="2B685962" w14:textId="6FBEA769" w:rsidR="00C1530F" w:rsidRPr="00336C7A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7 000,00</w:t>
            </w:r>
          </w:p>
        </w:tc>
      </w:tr>
      <w:tr w:rsidR="00C1530F" w:rsidRPr="00D318EF" w14:paraId="67C6EFAD" w14:textId="77777777" w:rsidTr="00365990">
        <w:tc>
          <w:tcPr>
            <w:tcW w:w="817" w:type="dxa"/>
            <w:vAlign w:val="center"/>
          </w:tcPr>
          <w:p w14:paraId="0B829B7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14:paraId="2C93DD35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Spotkanie informacyjne dla (potencjalnych) beneficjentów obejmujące:</w:t>
            </w:r>
          </w:p>
          <w:p w14:paraId="3F9A0914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wynajem sali konferencyjnej, </w:t>
            </w:r>
          </w:p>
          <w:p w14:paraId="135B216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wyposażenie techniczne sali, </w:t>
            </w:r>
          </w:p>
          <w:p w14:paraId="2A1D3DC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catering dla uczestników (1 przerwa kawowa na każde 4 godziny lekcyjne spotkania; obiad przy spotkaniu trwającym powyżej 6 godzin lekcyjnych *)</w:t>
            </w:r>
          </w:p>
          <w:p w14:paraId="3ED85243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*1 h lekcyjna = 45 min.</w:t>
            </w:r>
          </w:p>
        </w:tc>
        <w:tc>
          <w:tcPr>
            <w:tcW w:w="5136" w:type="dxa"/>
            <w:vAlign w:val="center"/>
          </w:tcPr>
          <w:p w14:paraId="0BD8B30D" w14:textId="00296793" w:rsidR="00C1530F" w:rsidRPr="00365990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- przerwa kawowa: </w:t>
            </w:r>
            <w:r w:rsidR="00391FA7">
              <w:rPr>
                <w:rFonts w:asciiTheme="minorHAnsi" w:hAnsiTheme="minorHAnsi" w:cstheme="minorHAnsi"/>
                <w:sz w:val="24"/>
                <w:szCs w:val="24"/>
              </w:rPr>
              <w:t>59</w:t>
            </w:r>
            <w:r w:rsidR="00391FA7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>zł (netto) /osoba</w:t>
            </w:r>
          </w:p>
          <w:p w14:paraId="1359C3FB" w14:textId="4F7732C4" w:rsidR="00C1530F" w:rsidRPr="00365990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- obiad: </w:t>
            </w:r>
            <w:r w:rsidR="00391FA7">
              <w:rPr>
                <w:rFonts w:asciiTheme="minorHAnsi" w:hAnsiTheme="minorHAnsi" w:cstheme="minorHAnsi"/>
                <w:sz w:val="24"/>
                <w:szCs w:val="24"/>
              </w:rPr>
              <w:t>98</w:t>
            </w: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zł (netto) /osoba</w:t>
            </w:r>
          </w:p>
          <w:p w14:paraId="6E1F5DE6" w14:textId="77777777" w:rsidR="00391FA7" w:rsidRDefault="00391FA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C027E2" w14:textId="6460C06D" w:rsidR="003A6983" w:rsidRPr="00365990" w:rsidRDefault="003A6983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0044F9" w14:textId="77777777" w:rsidR="00D03ACC" w:rsidRDefault="00D03ACC"/>
    <w:sectPr w:rsidR="00D03ACC" w:rsidSect="00B516F4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83DF" w14:textId="77777777" w:rsidR="00B516F4" w:rsidRDefault="00B516F4" w:rsidP="00B516F4">
      <w:pPr>
        <w:spacing w:after="0" w:line="240" w:lineRule="auto"/>
      </w:pPr>
      <w:r>
        <w:separator/>
      </w:r>
    </w:p>
  </w:endnote>
  <w:endnote w:type="continuationSeparator" w:id="0">
    <w:p w14:paraId="27BB2CB9" w14:textId="77777777" w:rsidR="00B516F4" w:rsidRDefault="00B516F4" w:rsidP="00B5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086418"/>
      <w:docPartObj>
        <w:docPartGallery w:val="Page Numbers (Bottom of Page)"/>
        <w:docPartUnique/>
      </w:docPartObj>
    </w:sdtPr>
    <w:sdtEndPr/>
    <w:sdtContent>
      <w:p w14:paraId="5BBE5260" w14:textId="398B5988" w:rsidR="00B516F4" w:rsidRDefault="00B516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6EDA6C" w14:textId="77777777" w:rsidR="00B516F4" w:rsidRDefault="00B51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E9642" w14:textId="77777777" w:rsidR="00B516F4" w:rsidRDefault="00B516F4" w:rsidP="00B516F4">
      <w:pPr>
        <w:spacing w:after="0" w:line="240" w:lineRule="auto"/>
      </w:pPr>
      <w:r>
        <w:separator/>
      </w:r>
    </w:p>
  </w:footnote>
  <w:footnote w:type="continuationSeparator" w:id="0">
    <w:p w14:paraId="69805E67" w14:textId="77777777" w:rsidR="00B516F4" w:rsidRDefault="00B516F4" w:rsidP="00B5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2453E"/>
    <w:multiLevelType w:val="multilevel"/>
    <w:tmpl w:val="1D58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25"/>
    <w:rsid w:val="00010AA8"/>
    <w:rsid w:val="0001288D"/>
    <w:rsid w:val="0001449D"/>
    <w:rsid w:val="00022F21"/>
    <w:rsid w:val="00093E36"/>
    <w:rsid w:val="001A47DC"/>
    <w:rsid w:val="001F4872"/>
    <w:rsid w:val="00214778"/>
    <w:rsid w:val="003210C8"/>
    <w:rsid w:val="00365990"/>
    <w:rsid w:val="00375D06"/>
    <w:rsid w:val="00391FA7"/>
    <w:rsid w:val="003A6983"/>
    <w:rsid w:val="003D1821"/>
    <w:rsid w:val="003F615D"/>
    <w:rsid w:val="00597ED1"/>
    <w:rsid w:val="00620E25"/>
    <w:rsid w:val="00640EAA"/>
    <w:rsid w:val="006948D8"/>
    <w:rsid w:val="006E0F09"/>
    <w:rsid w:val="0097268E"/>
    <w:rsid w:val="00AD7B64"/>
    <w:rsid w:val="00B516F4"/>
    <w:rsid w:val="00BA438C"/>
    <w:rsid w:val="00BB03D0"/>
    <w:rsid w:val="00C1530F"/>
    <w:rsid w:val="00C17A25"/>
    <w:rsid w:val="00D03ACC"/>
    <w:rsid w:val="00D24C13"/>
    <w:rsid w:val="00DE1A1E"/>
    <w:rsid w:val="00E472F7"/>
    <w:rsid w:val="00E5332F"/>
    <w:rsid w:val="00EF623D"/>
    <w:rsid w:val="00EF6300"/>
    <w:rsid w:val="00F1511C"/>
    <w:rsid w:val="00F3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FD68"/>
  <w15:chartTrackingRefBased/>
  <w15:docId w15:val="{5526F383-2A35-4F8A-9965-DE46D14A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30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30F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530F"/>
    <w:rPr>
      <w:rFonts w:ascii="Calibri" w:eastAsia="Times New Roman" w:hAnsi="Calibri" w:cs="Times New Roman"/>
      <w:b/>
      <w:bCs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3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38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38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38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6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6F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97E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Agata Czajkowska</cp:lastModifiedBy>
  <cp:revision>33</cp:revision>
  <cp:lastPrinted>2023-07-31T12:59:00Z</cp:lastPrinted>
  <dcterms:created xsi:type="dcterms:W3CDTF">2023-02-08T07:12:00Z</dcterms:created>
  <dcterms:modified xsi:type="dcterms:W3CDTF">2023-07-31T13:35:00Z</dcterms:modified>
</cp:coreProperties>
</file>